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37" w:rsidRPr="002D745F" w:rsidRDefault="003D5737" w:rsidP="003D573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о проведении классных часов на тему: «Герои ВОВ </w:t>
      </w:r>
      <w:proofErr w:type="spellStart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ЧИАССР</w:t>
      </w:r>
      <w:proofErr w:type="spellEnd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 w:rsidR="00F7585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приуроченные</w:t>
      </w: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 Дню героев Отечества</w:t>
      </w:r>
    </w:p>
    <w:p w:rsidR="003D5737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6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2023г. в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Наурская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</w:t>
      </w:r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8а,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классах проведены к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часы на тему: «Героев помнить имена»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посвященные героям ВОВ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5737" w:rsidRPr="008C21C3" w:rsidRDefault="003D5737" w:rsidP="003D57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D5737" w:rsidRPr="008C21C3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героем Великой Отечественной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подвигами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5737" w:rsidRPr="008C21C3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патриотические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 учащихся на примере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5737" w:rsidRPr="008C21C3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детей по истории государства и ВОВ 1941-1945 годов;</w:t>
      </w:r>
    </w:p>
    <w:p w:rsidR="003D5737" w:rsidRPr="008C21C3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патриотизма, чувство гордости за свой народ, за людей,</w:t>
      </w:r>
    </w:p>
    <w:p w:rsidR="003D5737" w:rsidRPr="008C21C3" w:rsidRDefault="003D5737" w:rsidP="003D57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отдавших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 за Родину, лучшие нравственные качества.</w:t>
      </w:r>
    </w:p>
    <w:p w:rsidR="003D5737" w:rsidRDefault="003D5737" w:rsidP="00B7757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поколении есть свои герои, готовые в тяжкие для родины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встать на ее защиту. Одним из самых тяжелых испытаний стала Великая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война. Это была проверка верности и преданности родине, а еще стойкости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силы 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право на свободу и жизнь боролось не только взрослое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поколение, но и совсем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757A" w:rsidRPr="00B7757A" w:rsidRDefault="003D5737" w:rsidP="00B775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r w:rsidR="00B7757A">
        <w:rPr>
          <w:bCs/>
          <w:sz w:val="28"/>
          <w:szCs w:val="28"/>
        </w:rPr>
        <w:t>8</w:t>
      </w:r>
      <w:r w:rsidR="00F7585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классе классный руководитель </w:t>
      </w:r>
      <w:proofErr w:type="spellStart"/>
      <w:r w:rsidR="00B7757A">
        <w:rPr>
          <w:bCs/>
          <w:sz w:val="28"/>
          <w:szCs w:val="28"/>
        </w:rPr>
        <w:t>Пузыренко</w:t>
      </w:r>
      <w:proofErr w:type="spellEnd"/>
      <w:r w:rsidR="00B7757A">
        <w:rPr>
          <w:bCs/>
          <w:sz w:val="28"/>
          <w:szCs w:val="28"/>
        </w:rPr>
        <w:t xml:space="preserve"> О.О.</w:t>
      </w:r>
      <w:r>
        <w:rPr>
          <w:bCs/>
          <w:sz w:val="28"/>
          <w:szCs w:val="28"/>
        </w:rPr>
        <w:t xml:space="preserve">  рассказала ребятам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герои</w:t>
      </w:r>
      <w:proofErr w:type="gramEnd"/>
      <w:r>
        <w:rPr>
          <w:bCs/>
          <w:sz w:val="28"/>
          <w:szCs w:val="28"/>
        </w:rPr>
        <w:t xml:space="preserve"> ВОВ</w:t>
      </w:r>
      <w:r w:rsidR="00B7757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B7757A">
        <w:rPr>
          <w:bCs/>
          <w:sz w:val="28"/>
          <w:szCs w:val="28"/>
        </w:rPr>
        <w:t>Карает Алик Акимович</w:t>
      </w:r>
      <w:r w:rsidR="00B7757A" w:rsidRPr="00B7757A">
        <w:rPr>
          <w:rFonts w:ascii="Arial" w:hAnsi="Arial" w:cs="Arial"/>
          <w:color w:val="202122"/>
          <w:sz w:val="21"/>
          <w:szCs w:val="21"/>
        </w:rPr>
        <w:t xml:space="preserve"> </w:t>
      </w:r>
      <w:r w:rsidR="00B7757A" w:rsidRPr="00B7757A">
        <w:rPr>
          <w:sz w:val="28"/>
          <w:szCs w:val="28"/>
        </w:rPr>
        <w:t>2 (15) марта 1915 года в городе </w:t>
      </w:r>
      <w:hyperlink r:id="rId4" w:tooltip="Грозный" w:history="1">
        <w:r w:rsidR="00B7757A" w:rsidRPr="00B7757A">
          <w:rPr>
            <w:sz w:val="28"/>
            <w:szCs w:val="28"/>
          </w:rPr>
          <w:t>Грозный</w:t>
        </w:r>
      </w:hyperlink>
      <w:r w:rsidR="00B7757A" w:rsidRPr="00B7757A">
        <w:rPr>
          <w:sz w:val="28"/>
          <w:szCs w:val="28"/>
        </w:rPr>
        <w:t> (Чеченская Республика). </w:t>
      </w:r>
      <w:hyperlink r:id="rId5" w:tooltip="Осетины" w:history="1">
        <w:r w:rsidR="00B7757A" w:rsidRPr="00B7757A">
          <w:rPr>
            <w:sz w:val="28"/>
            <w:szCs w:val="28"/>
          </w:rPr>
          <w:t>Осетин</w:t>
        </w:r>
      </w:hyperlink>
      <w:r w:rsidR="00B7757A" w:rsidRPr="00B7757A">
        <w:rPr>
          <w:sz w:val="28"/>
          <w:szCs w:val="28"/>
        </w:rPr>
        <w:t xml:space="preserve">. </w:t>
      </w:r>
    </w:p>
    <w:p w:rsidR="00B7757A" w:rsidRPr="00B7757A" w:rsidRDefault="00B7757A" w:rsidP="00B7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119380</wp:posOffset>
            </wp:positionV>
            <wp:extent cx="1400175" cy="2099945"/>
            <wp:effectExtent l="19050" t="0" r="9525" b="0"/>
            <wp:wrapTight wrapText="bothSides">
              <wp:wrapPolygon edited="0">
                <wp:start x="-294" y="0"/>
                <wp:lineTo x="-294" y="21358"/>
                <wp:lineTo x="21747" y="21358"/>
                <wp:lineTo x="21747" y="0"/>
                <wp:lineTo x="-294" y="0"/>
              </wp:wrapPolygon>
            </wp:wrapTight>
            <wp:docPr id="2" name="Рисунок 3" descr="https://upload.wikimedia.org/wikipedia/ru/thumb/e/ee/Karaev_A_A.jpg/266px-Karaev_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ru/thumb/e/ee/Karaev_A_A.jpg/266px-Karaev_A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 году окончил </w:t>
      </w:r>
      <w:proofErr w:type="spellStart"/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0%B0%D1%87%D0%B8%D0%BD%D1%81%D0%BA%D0%BE%D0%B5_%D0%B2%D1%8B%D1%81%D1%88%D0%B5%D0%B5_%D0%B2%D0%BE%D0%B5%D0%BD%D0%BD%D0%BE%D0%B5_%D0%B0%D0%B2%D0%B8%D0%B0%D1%86%D0%B8%D0%BE%D0%BD%D0%BD%D0%BE%D0%B5_%D1%83%D1%87%D0%B8%D0%BB%D0%B8%D1%89%D0%B5_%D0%BB%D1%91%D1%82%D1%87%D0%B8%D0%BA%D0%BE%D0%B2" \o "Качинское высшее военное авиационное училище лётчиков" </w:instrTex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Качинскую</w:t>
      </w:r>
      <w:proofErr w:type="spellEnd"/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авиационную школу лётчиков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Служил в строевых частях ВВС (в </w:t>
      </w:r>
      <w:hyperlink r:id="rId7" w:tooltip="Киевский военный округ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Киевском военном округе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757A" w:rsidRPr="00B7757A" w:rsidRDefault="00B7757A" w:rsidP="00B7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Великой Отечественной войны: в июле 1941-июне 1943 — лётчик, старший лётчик и заместитель командира </w:t>
      </w:r>
      <w:proofErr w:type="spellStart"/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авиаэскадрильи</w:t>
      </w:r>
      <w:proofErr w:type="spellEnd"/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 </w:t>
      </w:r>
      <w:hyperlink r:id="rId8" w:tooltip="Смоленское сражение (1941)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Смоленском сражении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Оборона Москвы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обороне </w:t>
        </w:r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Москвы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Сталинградская битва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Сталинградской битве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освобождении </w:t>
      </w:r>
      <w:hyperlink r:id="rId11" w:tooltip="Донбасская операция (1943)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Донбасса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Правобережной Украины, </w:t>
      </w:r>
      <w:hyperlink r:id="rId12" w:tooltip="Белорусская операция (1944)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Белоруссии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Польши и </w:t>
      </w:r>
      <w:hyperlink r:id="rId13" w:tooltip="Прибалтийская операция (1944)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Прибалтики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hyperlink r:id="rId14" w:tooltip="Берлинская наступательная операция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Берлинской операции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A11" w:rsidRPr="00B7757A" w:rsidRDefault="00B7757A" w:rsidP="00B7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войны провёл около 80 воздушных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боёв, в которых сбил лично 20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мужество и героизм, проявленные в боях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 звание Героя Советского Союза с вручением ордена Ленина и медали «Золотая Звезда».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продолжал службу в строевых частях ВВС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городе </w:t>
      </w:r>
      <w:hyperlink r:id="rId15" w:tooltip="Грозный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Грозный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Умер 1 января 1984 года. Был похоронен на Центральном кладбище в Грозном. 9 апреля 2010 года, в связи с катастрофическим состоянием могилы, останки героя были перезахоронены на </w:t>
      </w:r>
      <w:hyperlink r:id="rId16" w:tooltip="Аллея Славы (Владикавказ)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Аллее Славы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городе </w:t>
      </w:r>
      <w:hyperlink r:id="rId17" w:tooltip="Владикавказ" w:history="1">
        <w:r w:rsidRPr="00B77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Владикавказ</w:t>
        </w:r>
      </w:hyperlink>
      <w:r w:rsidRPr="00B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852" w:rsidRDefault="00B7757A" w:rsidP="00B7757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10 классе на классном часе классный руководитель </w:t>
      </w:r>
      <w:proofErr w:type="spellStart"/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Дидиева</w:t>
      </w:r>
      <w:proofErr w:type="spellEnd"/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А.Л-А. рассказала о нашем земляке </w:t>
      </w:r>
      <w:proofErr w:type="spellStart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Хаваджи</w:t>
      </w:r>
      <w:proofErr w:type="spellEnd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Магомед-Мирзоев (1910–1943) — чеченец, участник Великой Отечественной войны, кавалерист, пулемётчик, гвардии старший с</w:t>
      </w:r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ержант, Герой Советского Союза. </w:t>
      </w:r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Служил в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13335</wp:posOffset>
            </wp:positionV>
            <wp:extent cx="1419225" cy="2038350"/>
            <wp:effectExtent l="19050" t="0" r="9525" b="0"/>
            <wp:wrapTight wrapText="bothSides">
              <wp:wrapPolygon edited="0">
                <wp:start x="-290" y="0"/>
                <wp:lineTo x="-290" y="21398"/>
                <wp:lineTo x="21745" y="21398"/>
                <wp:lineTo x="21745" y="0"/>
                <wp:lineTo x="-290" y="0"/>
              </wp:wrapPolygon>
            </wp:wrapTight>
            <wp:docPr id="4" name="Рисунок 4" descr="https://upload.wikimedia.org/wikipedia/ru/0/0a/%D0%9C%D1%83%D1%85%D0%B0%D0%BC%D0%B5%D0%B4-%D0%9C%D0%B8%D1%80%D0%B7%D0%B0%D0%B5%D0%B2_%D0%A5%D0%B0%D0%B2%D0%B0%D0%B4%D0%B6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ru/0/0a/%D0%9C%D1%83%D1%85%D0%B0%D0%BC%D0%B5%D0%B4-%D0%9C%D0%B8%D1%80%D0%B7%D0%B0%D0%B5%D0%B2_%D0%A5%D0%B0%D0%B2%D0%B0%D0%B4%D0%B6%D0%B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кавалерийском полку помощником командира взвода 3-го эскадрона 16-й гвардейской Черниговской кавалерийской дивизии 7-го кавалерийского корпуса 61-й армии Центрального фронта. Уча</w:t>
      </w:r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ствовал в Сталинградской битве. </w:t>
      </w:r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сентября 1943 года при штурме посёлка Березна </w:t>
      </w:r>
      <w:proofErr w:type="spellStart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Менского</w:t>
      </w:r>
      <w:proofErr w:type="spellEnd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Черниговской области огнём </w:t>
      </w:r>
      <w:proofErr w:type="gramStart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пулемёта обеспечил атаку эскадрона в конном строю. За этот бой он был на</w:t>
      </w:r>
      <w:r w:rsidR="00F7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граждён орденом Красной Звезды. </w:t>
      </w:r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сентября 1943 года </w:t>
      </w:r>
      <w:proofErr w:type="spellStart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Хаваджи</w:t>
      </w:r>
      <w:proofErr w:type="spellEnd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числе первых переправился на правый берег Днепра. Пулемётным </w:t>
      </w:r>
      <w:proofErr w:type="gramStart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огнём</w:t>
      </w:r>
      <w:proofErr w:type="gramEnd"/>
      <w:r w:rsidR="00F75852"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очистив берег от врага, он обеспечил успешное форсирование реки своим подразделениям. Был трижды ранен, но не оставил позиции, уничтожив 144 фашиста. Скончался от ран 4 октября.</w:t>
      </w:r>
    </w:p>
    <w:p w:rsidR="00F75852" w:rsidRPr="008C21C3" w:rsidRDefault="00F75852" w:rsidP="00F758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852" w:rsidRDefault="00F75852" w:rsidP="003D5737"/>
    <w:sectPr w:rsidR="00F75852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37"/>
    <w:rsid w:val="0024289D"/>
    <w:rsid w:val="002A0CCB"/>
    <w:rsid w:val="00347A11"/>
    <w:rsid w:val="003D5737"/>
    <w:rsid w:val="00664DCE"/>
    <w:rsid w:val="008B79E8"/>
    <w:rsid w:val="008C657F"/>
    <w:rsid w:val="00A71381"/>
    <w:rsid w:val="00B07899"/>
    <w:rsid w:val="00B7757A"/>
    <w:rsid w:val="00F7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C%D0%BE%D0%BB%D0%B5%D0%BD%D1%81%D0%BA%D0%BE%D0%B5_%D1%81%D1%80%D0%B0%D0%B6%D0%B5%D0%BD%D0%B8%D0%B5_(1941)" TargetMode="External"/><Relationship Id="rId13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8%D0%B5%D0%B2%D1%81%D0%BA%D0%B8%D0%B9_%D0%B2%D0%BE%D0%B5%D0%BD%D0%BD%D1%8B%D0%B9_%D0%BE%D0%BA%D1%80%D1%83%D0%B3" TargetMode="External"/><Relationship Id="rId12" Type="http://schemas.openxmlformats.org/officeDocument/2006/relationships/hyperlink" Target="https://ru.wikipedia.org/wiki/%D0%91%D0%B5%D0%BB%D0%BE%D1%80%D1%83%D1%81%D1%81%D0%BA%D0%B0%D1%8F_%D0%BE%D0%BF%D0%B5%D1%80%D0%B0%D1%86%D0%B8%D1%8F_(1944)" TargetMode="External"/><Relationship Id="rId17" Type="http://schemas.openxmlformats.org/officeDocument/2006/relationships/hyperlink" Target="https://ru.wikipedia.org/wiki/%D0%92%D0%BB%D0%B0%D0%B4%D0%B8%D0%BA%D0%B0%D0%B2%D0%BA%D0%B0%D0%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0%BB%D0%BB%D0%B5%D1%8F_%D0%A1%D0%BB%D0%B0%D0%B2%D1%8B_(%D0%92%D0%BB%D0%B0%D0%B4%D0%B8%D0%BA%D0%B0%D0%B2%D0%BA%D0%B0%D0%B7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4%D0%BE%D0%BD%D0%B1%D0%B0%D1%81%D1%81%D0%BA%D0%B0%D1%8F_%D0%BE%D0%BF%D0%B5%D1%80%D0%B0%D1%86%D0%B8%D1%8F_(1943)" TargetMode="External"/><Relationship Id="rId5" Type="http://schemas.openxmlformats.org/officeDocument/2006/relationships/hyperlink" Target="https://ru.wikipedia.org/wiki/%D0%9E%D1%81%D0%B5%D1%82%D0%B8%D0%BD%D1%8B" TargetMode="External"/><Relationship Id="rId15" Type="http://schemas.openxmlformats.org/officeDocument/2006/relationships/hyperlink" Target="https://ru.wikipedia.org/wiki/%D0%93%D1%80%D0%BE%D0%B7%D0%BD%D1%8B%D0%B9" TargetMode="External"/><Relationship Id="rId10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.wikipedia.org/wiki/%D0%93%D1%80%D0%BE%D0%B7%D0%BD%D1%8B%D0%B9" TargetMode="External"/><Relationship Id="rId9" Type="http://schemas.openxmlformats.org/officeDocument/2006/relationships/hyperlink" Target="https://ru.wikipedia.org/wiki/%D0%9E%D0%B1%D0%BE%D1%80%D0%BE%D0%BD%D0%B0_%D0%9C%D0%BE%D1%81%D0%BA%D0%B2%D1%8B" TargetMode="External"/><Relationship Id="rId14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2023-12-15T10:55:00Z</cp:lastPrinted>
  <dcterms:created xsi:type="dcterms:W3CDTF">2023-12-15T08:29:00Z</dcterms:created>
  <dcterms:modified xsi:type="dcterms:W3CDTF">2023-12-15T11:23:00Z</dcterms:modified>
</cp:coreProperties>
</file>